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page" w:tblpX="1" w:tblpY="465"/>
        <w:tblW w:w="14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9"/>
        <w:gridCol w:w="6883"/>
      </w:tblGrid>
      <w:tr w:rsidR="00A972C8" w:rsidTr="00C51E3A">
        <w:tc>
          <w:tcPr>
            <w:tcW w:w="7589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C5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>Jüri 1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C5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>Jüri 2</w:t>
            </w:r>
          </w:p>
        </w:tc>
      </w:tr>
      <w:tr w:rsidR="00A972C8" w:rsidTr="00C51E3A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Mehmet ÖZKAYMAK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Sezayi</w:t>
            </w:r>
            <w:proofErr w:type="spellEnd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</w:tc>
      </w:tr>
      <w:tr w:rsidR="00A972C8" w:rsidTr="00C51E3A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Ziyaddin</w:t>
            </w:r>
            <w:proofErr w:type="spellEnd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 RECEBLİ</w:t>
            </w:r>
          </w:p>
          <w:p w:rsidR="00A972C8" w:rsidRDefault="00F33323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Selçuk SELİMLİ</w:t>
            </w:r>
          </w:p>
          <w:p w:rsidR="00A25EC6" w:rsidRPr="00780EE2" w:rsidRDefault="00A25EC6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Ahmet CANAN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Metin KAYA</w:t>
            </w:r>
          </w:p>
          <w:p w:rsidR="00A25EC6" w:rsidRPr="00780EE2" w:rsidRDefault="00A25EC6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Hakan DUMRUL</w:t>
            </w:r>
          </w:p>
        </w:tc>
      </w:tr>
    </w:tbl>
    <w:p w:rsidR="00A972C8" w:rsidRDefault="00C51E3A" w:rsidP="00A9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ENERJİ SİSTEMLERİ MÜH. BÖLÜMÜ LİSANS TEZ SAVUNMA JÜRİLERİ</w:t>
      </w:r>
    </w:p>
    <w:tbl>
      <w:tblPr>
        <w:tblStyle w:val="TabloKlavuzu"/>
        <w:tblW w:w="14472" w:type="dxa"/>
        <w:tblInd w:w="-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9"/>
        <w:gridCol w:w="6883"/>
      </w:tblGrid>
      <w:tr w:rsidR="00A972C8" w:rsidTr="00A25EC6">
        <w:tc>
          <w:tcPr>
            <w:tcW w:w="7589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2C8" w:rsidTr="00A25EC6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İlhan CEYLAN</w:t>
            </w:r>
          </w:p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Şafak ATAŞ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H. Mehmet ŞAHİN</w:t>
            </w:r>
          </w:p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Alper ERGÜN</w:t>
            </w:r>
          </w:p>
        </w:tc>
      </w:tr>
      <w:tr w:rsidR="00A972C8" w:rsidTr="00A25EC6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Özgür İNANÇ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Edip TAŞKESEN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3" w:type="dxa"/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Muhammet KAYFECİ</w:t>
            </w:r>
          </w:p>
        </w:tc>
        <w:tc>
          <w:tcPr>
            <w:tcW w:w="6883" w:type="dxa"/>
          </w:tcPr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Engin GEDİK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F33323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Bahadır ACAR</w:t>
            </w:r>
          </w:p>
        </w:tc>
        <w:tc>
          <w:tcPr>
            <w:tcW w:w="6883" w:type="dxa"/>
          </w:tcPr>
          <w:p w:rsidR="00A972C8" w:rsidRPr="00780EE2" w:rsidRDefault="00F33323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Bayram KÖSE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Yakup DAŞDEMİRLİ</w:t>
            </w:r>
          </w:p>
        </w:tc>
        <w:tc>
          <w:tcPr>
            <w:tcW w:w="6883" w:type="dxa"/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Abdullah DAĞDEVİREN</w:t>
            </w:r>
          </w:p>
        </w:tc>
      </w:tr>
    </w:tbl>
    <w:p w:rsidR="00E058B8" w:rsidRDefault="00E058B8" w:rsidP="00A972C8"/>
    <w:p w:rsidR="00EF1591" w:rsidRPr="00EF1591" w:rsidRDefault="00EF1591" w:rsidP="00EF1591">
      <w:pPr>
        <w:jc w:val="center"/>
        <w:rPr>
          <w:sz w:val="52"/>
          <w:szCs w:val="52"/>
        </w:rPr>
      </w:pPr>
      <w:r w:rsidRPr="00EF1591">
        <w:rPr>
          <w:sz w:val="52"/>
          <w:szCs w:val="52"/>
        </w:rPr>
        <w:t>TEZ SAVUNMALARI 10.OCAK.2020’ DE SAAT 10:00</w:t>
      </w:r>
      <w:bookmarkStart w:id="0" w:name="_GoBack"/>
      <w:bookmarkEnd w:id="0"/>
      <w:r w:rsidRPr="00EF1591">
        <w:rPr>
          <w:sz w:val="52"/>
          <w:szCs w:val="52"/>
        </w:rPr>
        <w:t>’DA YAPILACAKTIR.</w:t>
      </w:r>
    </w:p>
    <w:sectPr w:rsidR="00EF1591" w:rsidRPr="00EF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C8"/>
    <w:rsid w:val="00A25EC6"/>
    <w:rsid w:val="00A972C8"/>
    <w:rsid w:val="00C51E3A"/>
    <w:rsid w:val="00E058B8"/>
    <w:rsid w:val="00EF1591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4EAA"/>
  <w15:chartTrackingRefBased/>
  <w15:docId w15:val="{713362AB-3142-4C74-B5F1-E6F87B0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C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2019-12-26T07:43:00Z</dcterms:created>
  <dcterms:modified xsi:type="dcterms:W3CDTF">2019-12-26T08:03:00Z</dcterms:modified>
</cp:coreProperties>
</file>